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C6D00" w14:textId="317FF541" w:rsidR="00EE52C4" w:rsidRPr="00B7370B" w:rsidRDefault="009A5DAD" w:rsidP="00091A1B">
      <w:pPr>
        <w:pStyle w:val="Akapitzlist"/>
        <w:spacing w:line="276" w:lineRule="auto"/>
        <w:ind w:left="340" w:hanging="340"/>
        <w:jc w:val="left"/>
        <w:rPr>
          <w:u w:color="000000"/>
        </w:rPr>
      </w:pPr>
      <w:r w:rsidRPr="00B7370B">
        <w:rPr>
          <w:u w:color="000000"/>
        </w:rPr>
        <w:t>Starostwo Powiatowe w Rawiczu</w:t>
      </w:r>
    </w:p>
    <w:p w14:paraId="441E81FA" w14:textId="2AC27E3B" w:rsidR="00EE52C4" w:rsidRPr="00B7370B" w:rsidRDefault="009A5DAD" w:rsidP="00091A1B">
      <w:pPr>
        <w:pStyle w:val="Akapitzlist"/>
        <w:spacing w:line="276" w:lineRule="auto"/>
        <w:ind w:left="340" w:hanging="340"/>
        <w:jc w:val="left"/>
        <w:rPr>
          <w:u w:color="000000"/>
        </w:rPr>
      </w:pPr>
      <w:r w:rsidRPr="00B7370B">
        <w:rPr>
          <w:u w:color="000000"/>
        </w:rPr>
        <w:t>Nazwa komórki organizacyjnej:</w:t>
      </w:r>
      <w:r w:rsidR="00D601BF" w:rsidRPr="00B7370B">
        <w:rPr>
          <w:u w:color="000000"/>
        </w:rPr>
        <w:t xml:space="preserve"> </w:t>
      </w:r>
      <w:r w:rsidR="00B62FC6">
        <w:rPr>
          <w:u w:color="000000"/>
        </w:rPr>
        <w:t>Wydział Geodezji, Kartografii, Katastru i Gospodarki Nieruchomościami</w:t>
      </w:r>
    </w:p>
    <w:p w14:paraId="616D19BA" w14:textId="5BE28F8C" w:rsidR="00EE52C4" w:rsidRPr="00B7370B" w:rsidRDefault="009A5DAD" w:rsidP="00091A1B">
      <w:pPr>
        <w:pStyle w:val="Akapitzlist"/>
        <w:spacing w:line="276" w:lineRule="auto"/>
        <w:ind w:left="340" w:hanging="340"/>
        <w:jc w:val="left"/>
        <w:rPr>
          <w:u w:color="000000"/>
        </w:rPr>
      </w:pPr>
      <w:r w:rsidRPr="00B7370B">
        <w:rPr>
          <w:u w:color="000000"/>
        </w:rPr>
        <w:t>Adres:</w:t>
      </w:r>
      <w:r w:rsidR="00D601BF" w:rsidRPr="00B7370B">
        <w:rPr>
          <w:u w:color="000000"/>
        </w:rPr>
        <w:t xml:space="preserve"> </w:t>
      </w:r>
      <w:r w:rsidR="00B62FC6">
        <w:rPr>
          <w:u w:color="000000"/>
        </w:rPr>
        <w:t>Rynek 17</w:t>
      </w:r>
      <w:r w:rsidR="00D601BF" w:rsidRPr="00B7370B">
        <w:rPr>
          <w:u w:color="000000"/>
        </w:rPr>
        <w:t>, 63-900 Rawicz</w:t>
      </w:r>
    </w:p>
    <w:p w14:paraId="75CBC23E" w14:textId="482002D7" w:rsidR="00F57E71" w:rsidRDefault="00F57E71" w:rsidP="00091A1B">
      <w:pPr>
        <w:pStyle w:val="Akapitzlist"/>
        <w:spacing w:line="276" w:lineRule="auto"/>
        <w:ind w:left="340" w:hanging="340"/>
        <w:jc w:val="left"/>
        <w:rPr>
          <w:u w:color="000000"/>
          <w:lang w:val="pt-BR"/>
        </w:rPr>
      </w:pPr>
      <w:r>
        <w:rPr>
          <w:u w:color="000000"/>
          <w:lang w:val="pt-BR"/>
        </w:rPr>
        <w:t>E-mail</w:t>
      </w:r>
      <w:r w:rsidR="00BA6A4D">
        <w:rPr>
          <w:u w:color="000000"/>
          <w:lang w:val="pt-BR"/>
        </w:rPr>
        <w:t xml:space="preserve"> Wydziału</w:t>
      </w:r>
      <w:r w:rsidR="009A5DAD" w:rsidRPr="00B7370B">
        <w:rPr>
          <w:u w:color="000000"/>
          <w:lang w:val="pt-BR"/>
        </w:rPr>
        <w:t>:</w:t>
      </w:r>
      <w:r w:rsidR="00D601BF" w:rsidRPr="00B7370B">
        <w:rPr>
          <w:u w:color="000000"/>
          <w:lang w:val="pt-BR"/>
        </w:rPr>
        <w:t xml:space="preserve"> </w:t>
      </w:r>
      <w:hyperlink r:id="rId5" w:history="1">
        <w:r w:rsidR="00BA6A4D" w:rsidRPr="00BA6A4D">
          <w:rPr>
            <w:rStyle w:val="Hipercze"/>
            <w:color w:val="auto"/>
            <w:u w:val="none"/>
            <w:lang w:val="pt-BR"/>
          </w:rPr>
          <w:t>geodezja@powiatrawicki.pl</w:t>
        </w:r>
      </w:hyperlink>
      <w:r w:rsidRPr="00BA6A4D">
        <w:rPr>
          <w:lang w:val="pt-BR"/>
        </w:rPr>
        <w:t xml:space="preserve"> </w:t>
      </w:r>
      <w:r w:rsidR="00D601BF" w:rsidRPr="00BA6A4D">
        <w:rPr>
          <w:u w:color="000000"/>
          <w:lang w:val="pt-BR"/>
        </w:rPr>
        <w:t xml:space="preserve"> </w:t>
      </w:r>
    </w:p>
    <w:p w14:paraId="29F3D089" w14:textId="115A39EB" w:rsidR="00BA6A4D" w:rsidRDefault="00BA6A4D" w:rsidP="00091A1B">
      <w:pPr>
        <w:pStyle w:val="Akapitzlist"/>
        <w:spacing w:line="276" w:lineRule="auto"/>
        <w:ind w:left="340" w:hanging="340"/>
        <w:jc w:val="left"/>
        <w:rPr>
          <w:u w:color="000000"/>
          <w:lang w:val="pt-BR"/>
        </w:rPr>
      </w:pPr>
      <w:r>
        <w:rPr>
          <w:u w:color="000000"/>
          <w:lang w:val="pt-BR"/>
        </w:rPr>
        <w:t>Numer</w:t>
      </w:r>
      <w:r w:rsidR="00F25368">
        <w:rPr>
          <w:u w:color="000000"/>
          <w:lang w:val="pt-BR"/>
        </w:rPr>
        <w:t>y</w:t>
      </w:r>
      <w:r>
        <w:rPr>
          <w:u w:color="000000"/>
          <w:lang w:val="pt-BR"/>
        </w:rPr>
        <w:t xml:space="preserve"> telefonów Wydziału</w:t>
      </w:r>
      <w:r w:rsidR="00F57E71">
        <w:rPr>
          <w:u w:color="000000"/>
          <w:lang w:val="pt-BR"/>
        </w:rPr>
        <w:t xml:space="preserve">: </w:t>
      </w:r>
      <w:r w:rsidR="00F57E71" w:rsidRPr="00B7370B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>65</w:t>
      </w:r>
      <w:r w:rsidR="008B09C1">
        <w:rPr>
          <w:u w:color="000000"/>
          <w:lang w:val="pt-BR"/>
        </w:rPr>
        <w:t> </w:t>
      </w:r>
      <w:r>
        <w:rPr>
          <w:u w:color="000000"/>
          <w:lang w:val="pt-BR"/>
        </w:rPr>
        <w:t>546</w:t>
      </w:r>
      <w:r w:rsidR="008B09C1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>5110, 65</w:t>
      </w:r>
      <w:r w:rsidR="008B09C1">
        <w:rPr>
          <w:u w:color="000000"/>
          <w:lang w:val="pt-BR"/>
        </w:rPr>
        <w:t> </w:t>
      </w:r>
      <w:r>
        <w:rPr>
          <w:u w:color="000000"/>
          <w:lang w:val="pt-BR"/>
        </w:rPr>
        <w:t>546</w:t>
      </w:r>
      <w:r w:rsidR="008B09C1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>5112, 65</w:t>
      </w:r>
      <w:r w:rsidR="008B09C1">
        <w:rPr>
          <w:u w:color="000000"/>
          <w:lang w:val="pt-BR"/>
        </w:rPr>
        <w:t> </w:t>
      </w:r>
      <w:r>
        <w:rPr>
          <w:u w:color="000000"/>
          <w:lang w:val="pt-BR"/>
        </w:rPr>
        <w:t>546</w:t>
      </w:r>
      <w:r w:rsidR="008B09C1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>5113, 65</w:t>
      </w:r>
      <w:r w:rsidR="008B09C1">
        <w:rPr>
          <w:u w:color="000000"/>
          <w:lang w:val="pt-BR"/>
        </w:rPr>
        <w:t> </w:t>
      </w:r>
      <w:r>
        <w:rPr>
          <w:u w:color="000000"/>
          <w:lang w:val="pt-BR"/>
        </w:rPr>
        <w:t>546</w:t>
      </w:r>
      <w:r w:rsidR="008B09C1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>5115, 65</w:t>
      </w:r>
      <w:r w:rsidR="008B09C1">
        <w:rPr>
          <w:u w:color="000000"/>
          <w:lang w:val="pt-BR"/>
        </w:rPr>
        <w:t> </w:t>
      </w:r>
      <w:r>
        <w:rPr>
          <w:u w:color="000000"/>
          <w:lang w:val="pt-BR"/>
        </w:rPr>
        <w:t>546</w:t>
      </w:r>
      <w:r w:rsidR="008B09C1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 xml:space="preserve">5117, </w:t>
      </w:r>
    </w:p>
    <w:p w14:paraId="3180E078" w14:textId="192CD5E8" w:rsidR="00EE52C4" w:rsidRPr="00B7370B" w:rsidRDefault="00BA6A4D" w:rsidP="00091A1B">
      <w:pPr>
        <w:pStyle w:val="Akapitzlist"/>
        <w:spacing w:line="276" w:lineRule="auto"/>
        <w:ind w:left="340" w:hanging="340"/>
        <w:jc w:val="left"/>
        <w:rPr>
          <w:u w:color="000000"/>
          <w:lang w:val="pt-BR"/>
        </w:rPr>
      </w:pPr>
      <w:r>
        <w:rPr>
          <w:u w:color="000000"/>
          <w:lang w:val="pt-BR"/>
        </w:rPr>
        <w:t>65</w:t>
      </w:r>
      <w:r w:rsidR="008B09C1">
        <w:rPr>
          <w:u w:color="000000"/>
          <w:lang w:val="pt-BR"/>
        </w:rPr>
        <w:t> </w:t>
      </w:r>
      <w:r>
        <w:rPr>
          <w:u w:color="000000"/>
          <w:lang w:val="pt-BR"/>
        </w:rPr>
        <w:t>546</w:t>
      </w:r>
      <w:r w:rsidR="008B09C1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>5118</w:t>
      </w:r>
    </w:p>
    <w:p w14:paraId="6CE67F18" w14:textId="77777777" w:rsidR="00B7370B" w:rsidRDefault="009A5DAD" w:rsidP="001842D7">
      <w:pPr>
        <w:pStyle w:val="Akapitzlist"/>
        <w:spacing w:line="360" w:lineRule="auto"/>
        <w:ind w:left="4893" w:hanging="357"/>
        <w:jc w:val="left"/>
        <w:rPr>
          <w:b/>
          <w:u w:color="000000"/>
        </w:rPr>
      </w:pPr>
      <w:r w:rsidRPr="00B7370B">
        <w:rPr>
          <w:b/>
          <w:u w:color="000000"/>
        </w:rPr>
        <w:t>Karta usługi</w:t>
      </w:r>
    </w:p>
    <w:p w14:paraId="51B82D57" w14:textId="6810C2F8" w:rsidR="00251DC7" w:rsidRPr="00B62FC6" w:rsidRDefault="00700614" w:rsidP="00251DC7">
      <w:pPr>
        <w:spacing w:line="360" w:lineRule="auto"/>
        <w:ind w:left="720" w:firstLine="720"/>
        <w:jc w:val="left"/>
        <w:rPr>
          <w:b/>
          <w:u w:color="000000"/>
        </w:rPr>
      </w:pPr>
      <w:r>
        <w:rPr>
          <w:b/>
          <w:u w:color="000000"/>
        </w:rPr>
        <w:t xml:space="preserve">       </w:t>
      </w:r>
      <w:r w:rsidR="00251DC7" w:rsidRPr="00B62FC6">
        <w:rPr>
          <w:b/>
          <w:u w:color="000000"/>
        </w:rPr>
        <w:t>Uzgodnienie usytuowania projektowanych sieci uzbrojenia terenu</w:t>
      </w:r>
    </w:p>
    <w:p w14:paraId="53DB5329" w14:textId="77777777" w:rsidR="00F769A6" w:rsidRDefault="00F769A6" w:rsidP="00022622">
      <w:pPr>
        <w:pStyle w:val="Akapitzlist"/>
        <w:spacing w:line="360" w:lineRule="auto"/>
        <w:ind w:left="340" w:hanging="340"/>
        <w:jc w:val="left"/>
        <w:rPr>
          <w:u w:color="000000"/>
        </w:rPr>
      </w:pPr>
    </w:p>
    <w:p w14:paraId="29FAD1F7" w14:textId="6816E7AA" w:rsidR="00EE52C4" w:rsidRPr="00B7370B" w:rsidRDefault="009A5DAD" w:rsidP="00022622">
      <w:pPr>
        <w:pStyle w:val="Akapitzlist"/>
        <w:spacing w:line="360" w:lineRule="auto"/>
        <w:ind w:left="340" w:hanging="340"/>
        <w:jc w:val="left"/>
        <w:rPr>
          <w:u w:color="000000"/>
        </w:rPr>
      </w:pPr>
      <w:r w:rsidRPr="00B7370B">
        <w:rPr>
          <w:u w:color="000000"/>
        </w:rPr>
        <w:t xml:space="preserve">Numer referencyjny: </w:t>
      </w:r>
      <w:r w:rsidR="00251DC7">
        <w:rPr>
          <w:u w:color="000000"/>
        </w:rPr>
        <w:t>GN-</w:t>
      </w:r>
      <w:r w:rsidR="008B09C1">
        <w:rPr>
          <w:u w:color="000000"/>
        </w:rPr>
        <w:t>0</w:t>
      </w:r>
      <w:r w:rsidR="00251DC7">
        <w:rPr>
          <w:u w:color="000000"/>
        </w:rPr>
        <w:t>3</w:t>
      </w:r>
    </w:p>
    <w:p w14:paraId="06C4CD29" w14:textId="481731ED" w:rsidR="00022622" w:rsidRPr="00F57E71" w:rsidRDefault="009A5DAD" w:rsidP="00F57E71">
      <w:pPr>
        <w:pStyle w:val="Akapitzlist"/>
        <w:spacing w:line="360" w:lineRule="auto"/>
        <w:ind w:left="340" w:hanging="340"/>
        <w:jc w:val="left"/>
        <w:rPr>
          <w:u w:color="000000"/>
        </w:rPr>
      </w:pPr>
      <w:r w:rsidRPr="00B7370B">
        <w:rPr>
          <w:u w:color="000000"/>
        </w:rPr>
        <w:t>Załączniki:</w:t>
      </w:r>
      <w:r w:rsidR="00857D0B">
        <w:rPr>
          <w:u w:color="000000"/>
        </w:rPr>
        <w:t xml:space="preserve"> </w:t>
      </w:r>
      <w:r w:rsidR="008B09C1">
        <w:rPr>
          <w:u w:color="000000"/>
        </w:rPr>
        <w:t>GN-03/1</w:t>
      </w:r>
    </w:p>
    <w:p w14:paraId="4D5F8EBA" w14:textId="77777777" w:rsidR="00B7370B" w:rsidRDefault="009A5DAD" w:rsidP="00B7370B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  <w:r w:rsidRPr="00B7370B">
        <w:rPr>
          <w:b/>
          <w:u w:color="000000"/>
        </w:rPr>
        <w:t>Podstawa prawna:</w:t>
      </w:r>
      <w:r w:rsidR="00D601BF" w:rsidRPr="00B7370B">
        <w:rPr>
          <w:b/>
          <w:u w:color="000000"/>
        </w:rPr>
        <w:t xml:space="preserve"> </w:t>
      </w:r>
    </w:p>
    <w:p w14:paraId="5155D3FC" w14:textId="092F0997" w:rsidR="00853F91" w:rsidRDefault="00031FC2" w:rsidP="00853F91">
      <w:pPr>
        <w:pStyle w:val="Akapitzlist"/>
        <w:spacing w:line="360" w:lineRule="auto"/>
        <w:ind w:left="340" w:hanging="340"/>
        <w:jc w:val="both"/>
      </w:pPr>
      <w:r>
        <w:t>art. 7d pkt 2, art. 28b, art. 28c, art. 28e ust. 1 pkt 2</w:t>
      </w:r>
      <w:r w:rsidR="00885E0E">
        <w:t>, art. 40b ust. 1 pkt 6</w:t>
      </w:r>
      <w:r w:rsidR="00853F91">
        <w:t xml:space="preserve">, art. 40 ust. 8 </w:t>
      </w:r>
      <w:r w:rsidR="00D601BF" w:rsidRPr="00B7370B">
        <w:t>ustawy z</w:t>
      </w:r>
      <w:r w:rsidR="00A81508" w:rsidRPr="00B7370B">
        <w:t xml:space="preserve"> </w:t>
      </w:r>
      <w:r w:rsidR="00853F91">
        <w:t>dnia 17</w:t>
      </w:r>
    </w:p>
    <w:p w14:paraId="7493D158" w14:textId="4026228A" w:rsidR="00EE52C4" w:rsidRPr="00B347C5" w:rsidRDefault="00B347C5" w:rsidP="00853F91">
      <w:pPr>
        <w:pStyle w:val="Akapitzlist"/>
        <w:spacing w:line="360" w:lineRule="auto"/>
        <w:ind w:left="340" w:hanging="340"/>
        <w:jc w:val="both"/>
      </w:pPr>
      <w:r>
        <w:t>maja 1989 r.</w:t>
      </w:r>
      <w:r w:rsidR="0024358C">
        <w:t xml:space="preserve"> </w:t>
      </w:r>
      <w:r w:rsidR="00853F91">
        <w:t xml:space="preserve"> </w:t>
      </w:r>
      <w:r w:rsidR="00D601BF" w:rsidRPr="00B7370B">
        <w:t xml:space="preserve">Prawo </w:t>
      </w:r>
      <w:r>
        <w:t>geodezyjne i kartograficzne</w:t>
      </w:r>
      <w:r w:rsidR="00D601BF" w:rsidRPr="00B7370B">
        <w:t xml:space="preserve"> </w:t>
      </w:r>
      <w:r>
        <w:t xml:space="preserve"> </w:t>
      </w:r>
      <w:r w:rsidR="00D601BF" w:rsidRPr="00B7370B">
        <w:t>(Dz. U. z</w:t>
      </w:r>
      <w:r>
        <w:t xml:space="preserve"> </w:t>
      </w:r>
      <w:r w:rsidR="00D601BF" w:rsidRPr="00B7370B">
        <w:t>202</w:t>
      </w:r>
      <w:r>
        <w:t>4</w:t>
      </w:r>
      <w:r w:rsidR="00D601BF" w:rsidRPr="00B7370B">
        <w:t xml:space="preserve"> r. poz. </w:t>
      </w:r>
      <w:r>
        <w:t>1151 z późn. zm.</w:t>
      </w:r>
      <w:r w:rsidR="00D601BF" w:rsidRPr="00B7370B">
        <w:t>)</w:t>
      </w:r>
    </w:p>
    <w:p w14:paraId="703265CC" w14:textId="562BBE57" w:rsidR="00EE52C4" w:rsidRDefault="00D601BF" w:rsidP="00B7370B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  <w:r w:rsidRPr="00B7370B">
        <w:rPr>
          <w:b/>
          <w:u w:color="000000"/>
        </w:rPr>
        <w:t>Wykaz potrzebnych dokumentów:</w:t>
      </w:r>
    </w:p>
    <w:p w14:paraId="646915CE" w14:textId="294CBA7E" w:rsidR="00D601BF" w:rsidRPr="00B7370B" w:rsidRDefault="003C5264" w:rsidP="00B7370B">
      <w:pPr>
        <w:pStyle w:val="Akapitzlist"/>
        <w:numPr>
          <w:ilvl w:val="0"/>
          <w:numId w:val="8"/>
        </w:numPr>
        <w:spacing w:line="360" w:lineRule="auto"/>
        <w:ind w:left="357" w:hanging="357"/>
        <w:jc w:val="left"/>
      </w:pPr>
      <w:r>
        <w:t xml:space="preserve">Wniosek </w:t>
      </w:r>
      <w:r w:rsidR="001961F8">
        <w:rPr>
          <w:u w:color="000000"/>
        </w:rPr>
        <w:t xml:space="preserve">GN-03/1  </w:t>
      </w:r>
      <w:r w:rsidR="0067443E">
        <w:t>(informacja</w:t>
      </w:r>
      <w:r w:rsidR="00C65426">
        <w:t xml:space="preserve"> pkt 1 pola uwagi),</w:t>
      </w:r>
    </w:p>
    <w:p w14:paraId="2E765B53" w14:textId="5AA2B1F9" w:rsidR="00D601BF" w:rsidRDefault="00031FC2" w:rsidP="00700614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</w:pPr>
      <w:r>
        <w:t xml:space="preserve">Plan sytuacyjny </w:t>
      </w:r>
      <w:r w:rsidR="00721BAC">
        <w:t xml:space="preserve">sporządzony na kopii aktualnej mapy </w:t>
      </w:r>
      <w:r>
        <w:t>w formacie .pdf</w:t>
      </w:r>
      <w:r w:rsidR="00700614">
        <w:t xml:space="preserve"> </w:t>
      </w:r>
      <w:r w:rsidR="00C65426">
        <w:t xml:space="preserve">  -</w:t>
      </w:r>
      <w:r w:rsidR="0067443E">
        <w:t xml:space="preserve">  (informacja</w:t>
      </w:r>
      <w:r w:rsidR="00700614">
        <w:t xml:space="preserve"> </w:t>
      </w:r>
      <w:r w:rsidR="00C65426">
        <w:t>pkt 2 pola</w:t>
      </w:r>
      <w:r w:rsidR="00700614">
        <w:t xml:space="preserve"> uwagi),</w:t>
      </w:r>
    </w:p>
    <w:p w14:paraId="0D9A50AD" w14:textId="4486EC6C" w:rsidR="00D601BF" w:rsidRDefault="00721BAC" w:rsidP="00742F0A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</w:pPr>
      <w:r>
        <w:t>Plik</w:t>
      </w:r>
      <w:r w:rsidR="00031FC2">
        <w:t xml:space="preserve"> z </w:t>
      </w:r>
      <w:r w:rsidR="00BD246F">
        <w:t>propozycją przebiegu</w:t>
      </w:r>
      <w:r w:rsidR="00031FC2">
        <w:t xml:space="preserve"> projektowanych sieci</w:t>
      </w:r>
      <w:r>
        <w:t xml:space="preserve"> w </w:t>
      </w:r>
      <w:r w:rsidR="00BD246F">
        <w:t xml:space="preserve">uzgodnionym </w:t>
      </w:r>
      <w:r>
        <w:t>formacie .</w:t>
      </w:r>
      <w:proofErr w:type="spellStart"/>
      <w:r>
        <w:t>dxf</w:t>
      </w:r>
      <w:proofErr w:type="spellEnd"/>
      <w:r w:rsidR="00031FC2">
        <w:t>.</w:t>
      </w:r>
    </w:p>
    <w:p w14:paraId="682D9175" w14:textId="72BE9625" w:rsidR="00031FC2" w:rsidRPr="000B1236" w:rsidRDefault="00324351" w:rsidP="00324351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</w:pPr>
      <w:r>
        <w:t xml:space="preserve">W przypadku, </w:t>
      </w:r>
      <w:r w:rsidRPr="00022622">
        <w:rPr>
          <w:rFonts w:eastAsia="Arial" w:cs="Arial"/>
        </w:rPr>
        <w:t xml:space="preserve">gdy </w:t>
      </w:r>
      <w:r>
        <w:rPr>
          <w:rFonts w:eastAsia="Arial" w:cs="Arial"/>
        </w:rPr>
        <w:t>Wnioskodawca jest reprezentowany przez Pełnomocnika należy przedłożyć oryginał lub urzędowo poświadczony odpis pełnomocnictwa.</w:t>
      </w:r>
    </w:p>
    <w:p w14:paraId="6A9AC8C6" w14:textId="0936D6EC" w:rsidR="000B1236" w:rsidRDefault="008B09C1" w:rsidP="00742F0A">
      <w:pPr>
        <w:pStyle w:val="Akapitzlist"/>
        <w:spacing w:line="360" w:lineRule="auto"/>
        <w:ind w:left="357"/>
        <w:jc w:val="both"/>
      </w:pPr>
      <w:r>
        <w:t>P</w:t>
      </w:r>
      <w:r w:rsidR="000B1236">
        <w:t>ełnomocnictwo</w:t>
      </w:r>
      <w:r w:rsidR="00091A1B">
        <w:t xml:space="preserve"> </w:t>
      </w:r>
      <w:r>
        <w:t>podlega opłacie skarbowej zgodnie z przepisami prawa.</w:t>
      </w:r>
    </w:p>
    <w:p w14:paraId="2AB9B7A3" w14:textId="76953DC4" w:rsidR="00C82D0A" w:rsidRDefault="009A5DAD" w:rsidP="00C82D0A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  <w:r w:rsidRPr="00B7370B">
        <w:rPr>
          <w:b/>
          <w:u w:color="000000"/>
        </w:rPr>
        <w:t>Wysokość opłat:</w:t>
      </w:r>
    </w:p>
    <w:p w14:paraId="4C7CEB04" w14:textId="0ED7A411" w:rsidR="00E57E8C" w:rsidRPr="00F01A1F" w:rsidRDefault="00E57E8C" w:rsidP="00F01A1F">
      <w:pPr>
        <w:autoSpaceDE w:val="0"/>
        <w:jc w:val="both"/>
      </w:pPr>
      <w:r w:rsidRPr="00AD000C">
        <w:rPr>
          <w:rFonts w:eastAsia="Arial" w:cs="Arial"/>
          <w:bCs/>
        </w:rPr>
        <w:t xml:space="preserve">Zgodnie z art. 40d ust. 3 ustawy Prawo geodezyjne i kartograficzne opłatę pobiera się </w:t>
      </w:r>
      <w:r w:rsidRPr="008B09C1">
        <w:rPr>
          <w:rFonts w:eastAsia="Arial" w:cs="Arial"/>
          <w:bCs/>
        </w:rPr>
        <w:t>przed wykonaniem</w:t>
      </w:r>
      <w:r w:rsidRPr="00AD000C">
        <w:rPr>
          <w:rFonts w:eastAsia="Arial" w:cs="Arial"/>
          <w:bCs/>
        </w:rPr>
        <w:t xml:space="preserve"> czynności, o</w:t>
      </w:r>
      <w:r w:rsidR="0026415B">
        <w:rPr>
          <w:rFonts w:eastAsia="Arial" w:cs="Arial"/>
          <w:bCs/>
        </w:rPr>
        <w:t xml:space="preserve"> których mowa w art. 40b ust. 1 pkt 6.</w:t>
      </w:r>
    </w:p>
    <w:p w14:paraId="566F913F" w14:textId="77777777" w:rsidR="00E57E8C" w:rsidRPr="00C82D0A" w:rsidRDefault="00E57E8C" w:rsidP="00C82D0A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</w:p>
    <w:p w14:paraId="502158ED" w14:textId="14D83E22" w:rsidR="00C82D0A" w:rsidRDefault="00C82D0A" w:rsidP="00CD5EC0">
      <w:pPr>
        <w:pStyle w:val="Akapitzlist"/>
        <w:numPr>
          <w:ilvl w:val="0"/>
          <w:numId w:val="9"/>
        </w:numPr>
        <w:spacing w:line="360" w:lineRule="auto"/>
        <w:ind w:left="357" w:hanging="357"/>
        <w:jc w:val="both"/>
      </w:pPr>
      <w:r>
        <w:t xml:space="preserve">Opłata za </w:t>
      </w:r>
      <w:r w:rsidR="00CD5EC0">
        <w:t>koordynację usytuowania projektowanej sieci uzbrojenia terenu</w:t>
      </w:r>
      <w:r>
        <w:t xml:space="preserve"> pobierana jest zgodnie </w:t>
      </w:r>
      <w:r w:rsidR="00CD5EC0">
        <w:t xml:space="preserve">tabelą nr 16 lp.6  w załączniku </w:t>
      </w:r>
      <w:r>
        <w:t xml:space="preserve"> do ustawy </w:t>
      </w:r>
      <w:r w:rsidR="00AD000C">
        <w:t xml:space="preserve">Prawo geodezyjne i kartograficzne </w:t>
      </w:r>
      <w:r>
        <w:t xml:space="preserve">z dnia 17 maja 1989 r. </w:t>
      </w:r>
      <w:r w:rsidR="00214806">
        <w:t xml:space="preserve"> </w:t>
      </w:r>
    </w:p>
    <w:p w14:paraId="7C89F352" w14:textId="683C6DB4" w:rsidR="00E57E8C" w:rsidRDefault="00C82D0A" w:rsidP="00F01A1F">
      <w:pPr>
        <w:pStyle w:val="Akapitzlist"/>
        <w:numPr>
          <w:ilvl w:val="0"/>
          <w:numId w:val="9"/>
        </w:numPr>
        <w:spacing w:line="360" w:lineRule="auto"/>
        <w:ind w:left="357" w:hanging="357"/>
        <w:jc w:val="both"/>
      </w:pPr>
      <w:r>
        <w:t xml:space="preserve">Należność można uiścić </w:t>
      </w:r>
      <w:r w:rsidR="00916C96">
        <w:t>dopiero</w:t>
      </w:r>
      <w:r>
        <w:t xml:space="preserve"> </w:t>
      </w:r>
      <w:r w:rsidR="00CD5EC0">
        <w:t xml:space="preserve">po </w:t>
      </w:r>
      <w:r w:rsidR="00916C96">
        <w:t xml:space="preserve">automatycznym </w:t>
      </w:r>
      <w:r>
        <w:t xml:space="preserve">wygenerowaniu przez system Dokumentu Obliczenia Opłaty. </w:t>
      </w:r>
    </w:p>
    <w:p w14:paraId="58329B51" w14:textId="71786812" w:rsidR="00C82D0A" w:rsidRDefault="00C82D0A" w:rsidP="00F01A1F">
      <w:pPr>
        <w:pStyle w:val="Akapitzlist"/>
        <w:spacing w:line="360" w:lineRule="auto"/>
        <w:ind w:left="357"/>
        <w:jc w:val="both"/>
      </w:pPr>
      <w:r>
        <w:t xml:space="preserve">Forma zapłaty: </w:t>
      </w:r>
      <w:r w:rsidRPr="00C82D0A">
        <w:t xml:space="preserve"> bezgotówkowo za pośrednictwem przelewu bankowego na konto o nr 55</w:t>
      </w:r>
      <w:r w:rsidR="00CD5EC0">
        <w:t xml:space="preserve"> 1020 3121 0000 6002 0004 8603.</w:t>
      </w:r>
    </w:p>
    <w:p w14:paraId="657744E0" w14:textId="7C669306" w:rsidR="00E57E8C" w:rsidRDefault="00E57E8C" w:rsidP="00CD5EC0">
      <w:pPr>
        <w:pStyle w:val="Akapitzlist"/>
        <w:spacing w:line="360" w:lineRule="auto"/>
        <w:ind w:left="340" w:hanging="340"/>
        <w:jc w:val="both"/>
      </w:pPr>
      <w:r>
        <w:t xml:space="preserve">      </w:t>
      </w:r>
      <w:r w:rsidRPr="00B7370B">
        <w:t xml:space="preserve">W przypadku </w:t>
      </w:r>
      <w:r>
        <w:t xml:space="preserve">dokonania wpłaty należności </w:t>
      </w:r>
      <w:r w:rsidRPr="00B7370B">
        <w:t>wystarczającym dowodem na</w:t>
      </w:r>
      <w:r w:rsidR="00CD5EC0">
        <w:t xml:space="preserve"> </w:t>
      </w:r>
      <w:r w:rsidRPr="00B7370B">
        <w:t xml:space="preserve">uiszczenie tej opłaty będzie </w:t>
      </w:r>
      <w:r w:rsidR="00CD5EC0">
        <w:t>potwierdzenie</w:t>
      </w:r>
      <w:r w:rsidRPr="00B7370B">
        <w:t xml:space="preserve"> przelewu</w:t>
      </w:r>
      <w:r w:rsidR="00CD5EC0">
        <w:t>, które należy dołączyć w aplikacji i.Projektant pod zarejest</w:t>
      </w:r>
      <w:r w:rsidR="008B09C1">
        <w:t>rowanym wnioskiem</w:t>
      </w:r>
      <w:r w:rsidR="00CD5EC0">
        <w:t>.</w:t>
      </w:r>
    </w:p>
    <w:p w14:paraId="36CDCFEA" w14:textId="1E4E67C1" w:rsidR="006D5CAB" w:rsidRPr="00B7370B" w:rsidRDefault="000B1236" w:rsidP="00F01A1F">
      <w:pPr>
        <w:pStyle w:val="Akapitzlist"/>
        <w:numPr>
          <w:ilvl w:val="0"/>
          <w:numId w:val="9"/>
        </w:numPr>
        <w:spacing w:line="360" w:lineRule="auto"/>
        <w:ind w:left="357" w:hanging="357"/>
        <w:jc w:val="both"/>
      </w:pPr>
      <w:r>
        <w:lastRenderedPageBreak/>
        <w:t>Z</w:t>
      </w:r>
      <w:r w:rsidR="00D601BF" w:rsidRPr="00B7370B">
        <w:t xml:space="preserve"> opłaty skarbowej zwolnione są czynności i jednostki określone w art. 2 i art. 7 ustawy z</w:t>
      </w:r>
      <w:r w:rsidR="005231E4" w:rsidRPr="00B7370B">
        <w:t xml:space="preserve"> </w:t>
      </w:r>
      <w:r w:rsidR="00D601BF" w:rsidRPr="00B7370B">
        <w:t>dnia 16 listopada 2006</w:t>
      </w:r>
      <w:r w:rsidR="002E7CCF" w:rsidRPr="00B7370B">
        <w:t xml:space="preserve"> </w:t>
      </w:r>
      <w:r w:rsidR="00D601BF" w:rsidRPr="00B7370B">
        <w:t>r. o opłacie skarbowej (Dz. U. z 202</w:t>
      </w:r>
      <w:r w:rsidR="00D822C2">
        <w:t>5</w:t>
      </w:r>
      <w:r w:rsidR="00D601BF" w:rsidRPr="00B7370B">
        <w:t xml:space="preserve"> r. poz. </w:t>
      </w:r>
      <w:r w:rsidR="00D822C2">
        <w:t>1154</w:t>
      </w:r>
      <w:r w:rsidR="00E22C05">
        <w:t xml:space="preserve"> z późn. zm.</w:t>
      </w:r>
      <w:r w:rsidR="00D601BF" w:rsidRPr="00B7370B">
        <w:t>),</w:t>
      </w:r>
    </w:p>
    <w:p w14:paraId="0968E688" w14:textId="027BD08F" w:rsidR="00D601BF" w:rsidRPr="00B7370B" w:rsidRDefault="00091A1B" w:rsidP="00FB07CA">
      <w:pPr>
        <w:pStyle w:val="Akapitzlist"/>
        <w:numPr>
          <w:ilvl w:val="0"/>
          <w:numId w:val="9"/>
        </w:numPr>
        <w:spacing w:line="360" w:lineRule="auto"/>
        <w:ind w:left="357" w:hanging="357"/>
        <w:jc w:val="both"/>
      </w:pPr>
      <w:r>
        <w:t>W</w:t>
      </w:r>
      <w:r w:rsidR="00D601BF" w:rsidRPr="00B7370B">
        <w:t>płat</w:t>
      </w:r>
      <w:r w:rsidR="00656447">
        <w:t xml:space="preserve">y opłaty skarbowej </w:t>
      </w:r>
      <w:r w:rsidR="00974050">
        <w:t>dokonuje się</w:t>
      </w:r>
      <w:r w:rsidR="00BB2225">
        <w:t xml:space="preserve"> </w:t>
      </w:r>
      <w:r w:rsidR="00656447">
        <w:t>za pośrednictwem systemu teleinformatycznego do organu właściwego ze względu na miejsce zamieszkania lub siedzi</w:t>
      </w:r>
      <w:r w:rsidR="00974050">
        <w:t>bę</w:t>
      </w:r>
      <w:r w:rsidR="00656447">
        <w:t xml:space="preserve"> mocodawcy</w:t>
      </w:r>
      <w:r w:rsidR="00974050">
        <w:t>.</w:t>
      </w:r>
      <w:r w:rsidR="00BB2225">
        <w:t xml:space="preserve"> D</w:t>
      </w:r>
      <w:r w:rsidR="00D601BF" w:rsidRPr="00B7370B">
        <w:t>owodem na</w:t>
      </w:r>
      <w:r w:rsidR="00974050">
        <w:t xml:space="preserve"> </w:t>
      </w:r>
      <w:r w:rsidR="00BB2225">
        <w:t xml:space="preserve">uiszczenie </w:t>
      </w:r>
      <w:r w:rsidR="00D601BF" w:rsidRPr="00B7370B">
        <w:t xml:space="preserve">opłaty będzie wydruk </w:t>
      </w:r>
      <w:r w:rsidR="00625F3D">
        <w:t xml:space="preserve">potwierdzenia </w:t>
      </w:r>
      <w:r w:rsidR="00D601BF" w:rsidRPr="00B7370B">
        <w:t>przelewu</w:t>
      </w:r>
      <w:r w:rsidR="00974050">
        <w:t xml:space="preserve">/wyciągu, z którego </w:t>
      </w:r>
      <w:r w:rsidR="00625F3D">
        <w:t>wynikają dane</w:t>
      </w:r>
      <w:r w:rsidR="00974050">
        <w:t xml:space="preserve"> </w:t>
      </w:r>
      <w:r w:rsidR="00D601BF" w:rsidRPr="00B7370B">
        <w:t xml:space="preserve">adresowe </w:t>
      </w:r>
      <w:r w:rsidR="00974050">
        <w:br/>
      </w:r>
      <w:r w:rsidR="00D601BF" w:rsidRPr="00B7370B">
        <w:t>wpłacającego, przedmiot i wysokość opłaty, numer</w:t>
      </w:r>
      <w:r w:rsidR="00625F3D">
        <w:t>y ko</w:t>
      </w:r>
      <w:r w:rsidR="00974050">
        <w:t xml:space="preserve">nt bankowych </w:t>
      </w:r>
      <w:r w:rsidR="00FB07CA">
        <w:t>w</w:t>
      </w:r>
      <w:r w:rsidR="00625F3D">
        <w:t xml:space="preserve">płacającego i </w:t>
      </w:r>
      <w:r w:rsidR="00974050">
        <w:t xml:space="preserve">właściwego </w:t>
      </w:r>
      <w:r w:rsidR="00974050">
        <w:br/>
      </w:r>
      <w:r w:rsidR="00FB07CA">
        <w:t>Urzędu. Potwierdzenie należy dołączyć do dokumentów przy rejestracji wniosku.</w:t>
      </w:r>
      <w:r w:rsidR="00D601BF" w:rsidRPr="00B7370B">
        <w:t xml:space="preserve"> </w:t>
      </w:r>
    </w:p>
    <w:p w14:paraId="56421488" w14:textId="1FE4038C" w:rsidR="00EE52C4" w:rsidRPr="00B7370B" w:rsidRDefault="009A5DAD" w:rsidP="00B7370B">
      <w:pPr>
        <w:pStyle w:val="Akapitzlist"/>
        <w:spacing w:line="360" w:lineRule="auto"/>
        <w:ind w:left="340" w:hanging="340"/>
        <w:jc w:val="left"/>
        <w:rPr>
          <w:u w:color="000000"/>
        </w:rPr>
      </w:pPr>
      <w:r w:rsidRPr="00B7370B">
        <w:rPr>
          <w:b/>
          <w:u w:color="000000"/>
        </w:rPr>
        <w:t>Dokładne określenie miejsca wykonania usługi:</w:t>
      </w:r>
    </w:p>
    <w:p w14:paraId="270F4805" w14:textId="4025F346" w:rsidR="00F57E71" w:rsidRDefault="00F57E71" w:rsidP="00B7370B">
      <w:pPr>
        <w:pStyle w:val="Akapitzlist"/>
        <w:spacing w:line="360" w:lineRule="auto"/>
        <w:ind w:left="340" w:hanging="340"/>
        <w:jc w:val="left"/>
        <w:rPr>
          <w:bCs/>
        </w:rPr>
      </w:pPr>
      <w:r>
        <w:rPr>
          <w:bCs/>
        </w:rPr>
        <w:t>Powiatowy Ośrodek Dokumentacji Geodezyjnej i Kartograficznej</w:t>
      </w:r>
    </w:p>
    <w:p w14:paraId="1A32F9C6" w14:textId="43770747" w:rsidR="00F57E71" w:rsidRDefault="00022622" w:rsidP="00B7370B">
      <w:pPr>
        <w:pStyle w:val="Akapitzlist"/>
        <w:spacing w:line="360" w:lineRule="auto"/>
        <w:ind w:left="340" w:hanging="340"/>
        <w:jc w:val="left"/>
        <w:rPr>
          <w:bCs/>
        </w:rPr>
      </w:pPr>
      <w:r>
        <w:rPr>
          <w:bCs/>
        </w:rPr>
        <w:t>Rynek 17</w:t>
      </w:r>
      <w:r w:rsidR="00D601BF" w:rsidRPr="00B7370B">
        <w:rPr>
          <w:bCs/>
        </w:rPr>
        <w:t>, 63-900 Rawicz,</w:t>
      </w:r>
      <w:r w:rsidR="001F7FC9" w:rsidRPr="00B7370B">
        <w:rPr>
          <w:bCs/>
        </w:rPr>
        <w:t xml:space="preserve"> </w:t>
      </w:r>
      <w:r w:rsidR="00D601BF" w:rsidRPr="00B7370B">
        <w:t xml:space="preserve">pokój nr </w:t>
      </w:r>
      <w:r w:rsidR="004615E7">
        <w:t>4</w:t>
      </w:r>
      <w:r>
        <w:t xml:space="preserve"> ( parter</w:t>
      </w:r>
      <w:r w:rsidR="00D601BF" w:rsidRPr="00B7370B">
        <w:t>)</w:t>
      </w:r>
      <w:r w:rsidR="001F7FC9" w:rsidRPr="00B7370B">
        <w:rPr>
          <w:bCs/>
        </w:rPr>
        <w:t xml:space="preserve">, </w:t>
      </w:r>
    </w:p>
    <w:p w14:paraId="7116E843" w14:textId="090FE8CB" w:rsidR="00D601BF" w:rsidRDefault="00D601BF" w:rsidP="00F57E71">
      <w:pPr>
        <w:pStyle w:val="Akapitzlist"/>
        <w:spacing w:line="360" w:lineRule="auto"/>
        <w:ind w:left="340" w:hanging="340"/>
        <w:jc w:val="left"/>
      </w:pPr>
      <w:r w:rsidRPr="00B7370B">
        <w:t>godziny urzędowania:</w:t>
      </w:r>
      <w:r w:rsidR="00F57E71">
        <w:t xml:space="preserve">  </w:t>
      </w:r>
      <w:r w:rsidRPr="00B7370B">
        <w:t>poniedziałek: 8</w:t>
      </w:r>
      <w:r w:rsidRPr="00F57E71">
        <w:rPr>
          <w:vertAlign w:val="superscript"/>
        </w:rPr>
        <w:t>00</w:t>
      </w:r>
      <w:r w:rsidRPr="00B7370B">
        <w:t>-16</w:t>
      </w:r>
      <w:r w:rsidRPr="00F57E71">
        <w:rPr>
          <w:vertAlign w:val="superscript"/>
        </w:rPr>
        <w:t>00</w:t>
      </w:r>
      <w:r w:rsidRPr="00B7370B">
        <w:t>, wtorek</w:t>
      </w:r>
      <w:r w:rsidR="00022622">
        <w:t>-</w:t>
      </w:r>
      <w:r w:rsidRPr="00B7370B">
        <w:t xml:space="preserve"> piątek: 7</w:t>
      </w:r>
      <w:r w:rsidRPr="00F57E71">
        <w:rPr>
          <w:vertAlign w:val="superscript"/>
        </w:rPr>
        <w:t>00</w:t>
      </w:r>
      <w:r w:rsidRPr="00B7370B">
        <w:t>-15</w:t>
      </w:r>
      <w:r w:rsidR="0067443E">
        <w:rPr>
          <w:vertAlign w:val="superscript"/>
        </w:rPr>
        <w:t>00</w:t>
      </w:r>
      <w:r w:rsidR="00E57E8C">
        <w:t>,</w:t>
      </w:r>
    </w:p>
    <w:p w14:paraId="069151AD" w14:textId="323D79B9" w:rsidR="00E57E8C" w:rsidRDefault="00BA6A4D" w:rsidP="00F57E71">
      <w:pPr>
        <w:pStyle w:val="Akapitzlist"/>
        <w:spacing w:line="360" w:lineRule="auto"/>
        <w:ind w:left="340" w:hanging="340"/>
        <w:jc w:val="left"/>
        <w:rPr>
          <w:bCs/>
        </w:rPr>
      </w:pPr>
      <w:r>
        <w:rPr>
          <w:bCs/>
        </w:rPr>
        <w:t xml:space="preserve">email: </w:t>
      </w:r>
      <w:hyperlink r:id="rId6" w:history="1">
        <w:r w:rsidR="006236C1" w:rsidRPr="006236C1">
          <w:rPr>
            <w:rStyle w:val="Hipercze"/>
            <w:bCs/>
            <w:color w:val="auto"/>
            <w:u w:val="none"/>
          </w:rPr>
          <w:t>osr-geo@powiatrawicki.pl</w:t>
        </w:r>
      </w:hyperlink>
      <w:r w:rsidRPr="006236C1">
        <w:rPr>
          <w:bCs/>
        </w:rPr>
        <w:t>,</w:t>
      </w:r>
    </w:p>
    <w:p w14:paraId="68C18920" w14:textId="71E2A2C8" w:rsidR="00BA6A4D" w:rsidRPr="00F57E71" w:rsidRDefault="00CD5EC0" w:rsidP="00F57E71">
      <w:pPr>
        <w:pStyle w:val="Akapitzlist"/>
        <w:spacing w:line="360" w:lineRule="auto"/>
        <w:ind w:left="340" w:hanging="340"/>
        <w:jc w:val="left"/>
        <w:rPr>
          <w:bCs/>
        </w:rPr>
      </w:pPr>
      <w:r>
        <w:rPr>
          <w:bCs/>
        </w:rPr>
        <w:t>telefon: 65</w:t>
      </w:r>
      <w:r w:rsidR="008B09C1">
        <w:rPr>
          <w:bCs/>
        </w:rPr>
        <w:t> </w:t>
      </w:r>
      <w:r>
        <w:rPr>
          <w:bCs/>
        </w:rPr>
        <w:t>546</w:t>
      </w:r>
      <w:r w:rsidR="008B09C1">
        <w:rPr>
          <w:bCs/>
        </w:rPr>
        <w:t xml:space="preserve"> </w:t>
      </w:r>
      <w:r>
        <w:rPr>
          <w:bCs/>
        </w:rPr>
        <w:t>5117</w:t>
      </w:r>
      <w:r w:rsidR="00AD000C">
        <w:rPr>
          <w:bCs/>
        </w:rPr>
        <w:t>.</w:t>
      </w:r>
    </w:p>
    <w:p w14:paraId="56B82138" w14:textId="0F66AD66" w:rsidR="00EE52C4" w:rsidRPr="00B7370B" w:rsidRDefault="009A5DAD" w:rsidP="00B7370B">
      <w:pPr>
        <w:pStyle w:val="Akapitzlist"/>
        <w:spacing w:line="360" w:lineRule="auto"/>
        <w:ind w:left="340" w:hanging="340"/>
        <w:jc w:val="left"/>
        <w:rPr>
          <w:u w:color="000000"/>
        </w:rPr>
      </w:pPr>
      <w:r w:rsidRPr="00B7370B">
        <w:rPr>
          <w:b/>
          <w:u w:color="000000"/>
        </w:rPr>
        <w:t>Określenie czasu realizacji usługi:</w:t>
      </w:r>
    </w:p>
    <w:p w14:paraId="4DE769F9" w14:textId="0A214438" w:rsidR="006D5CAB" w:rsidRPr="00C65426" w:rsidRDefault="00C65426" w:rsidP="00C65426">
      <w:pPr>
        <w:spacing w:line="360" w:lineRule="auto"/>
        <w:jc w:val="both"/>
        <w:rPr>
          <w:rFonts w:eastAsia="SimSun"/>
          <w:lang w:eastAsia="zh-CN"/>
        </w:rPr>
      </w:pPr>
      <w:r>
        <w:t>1</w:t>
      </w:r>
      <w:r w:rsidR="007908A7">
        <w:t xml:space="preserve">) </w:t>
      </w:r>
      <w:r w:rsidR="00F276BA">
        <w:t xml:space="preserve">rozpoczęcie </w:t>
      </w:r>
      <w:r w:rsidR="00EB45CC">
        <w:t xml:space="preserve"> sprawy </w:t>
      </w:r>
      <w:r w:rsidR="00F276BA">
        <w:t>odbywa</w:t>
      </w:r>
      <w:r w:rsidR="00EB45CC">
        <w:t xml:space="preserve"> się</w:t>
      </w:r>
      <w:r w:rsidR="00D601BF" w:rsidRPr="00C65426">
        <w:rPr>
          <w:rFonts w:eastAsia="SimSun"/>
          <w:lang w:eastAsia="zh-CN"/>
        </w:rPr>
        <w:t xml:space="preserve"> </w:t>
      </w:r>
      <w:r w:rsidR="00F276BA" w:rsidRPr="00C65426">
        <w:rPr>
          <w:rFonts w:eastAsia="SimSun"/>
          <w:lang w:eastAsia="zh-CN"/>
        </w:rPr>
        <w:t>z dniem</w:t>
      </w:r>
      <w:r w:rsidR="00D601BF" w:rsidRPr="00C65426">
        <w:rPr>
          <w:rFonts w:eastAsia="SimSun"/>
          <w:lang w:eastAsia="zh-CN"/>
        </w:rPr>
        <w:t xml:space="preserve"> </w:t>
      </w:r>
      <w:r w:rsidR="00625F3D" w:rsidRPr="00C65426">
        <w:rPr>
          <w:rFonts w:eastAsia="SimSun"/>
          <w:lang w:eastAsia="zh-CN"/>
        </w:rPr>
        <w:t xml:space="preserve">otrzymania </w:t>
      </w:r>
      <w:r w:rsidR="00F276BA" w:rsidRPr="00C65426">
        <w:rPr>
          <w:rFonts w:eastAsia="SimSun"/>
          <w:lang w:eastAsia="zh-CN"/>
        </w:rPr>
        <w:t xml:space="preserve">potwierdzenia </w:t>
      </w:r>
      <w:r w:rsidR="00625F3D" w:rsidRPr="00C65426">
        <w:rPr>
          <w:rFonts w:eastAsia="SimSun"/>
          <w:lang w:eastAsia="zh-CN"/>
        </w:rPr>
        <w:t>opłaty</w:t>
      </w:r>
      <w:r w:rsidR="0070687D" w:rsidRPr="00C65426">
        <w:rPr>
          <w:rFonts w:eastAsia="SimSun"/>
          <w:lang w:eastAsia="zh-CN"/>
        </w:rPr>
        <w:t>,</w:t>
      </w:r>
    </w:p>
    <w:p w14:paraId="6F299025" w14:textId="7E3B5ECC" w:rsidR="006D5CAB" w:rsidRPr="007908A7" w:rsidRDefault="007908A7" w:rsidP="00C65426">
      <w:pPr>
        <w:spacing w:line="360" w:lineRule="auto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2)</w:t>
      </w:r>
      <w:r w:rsidR="00C65426">
        <w:rPr>
          <w:rFonts w:eastAsia="SimSun"/>
          <w:lang w:eastAsia="zh-CN"/>
        </w:rPr>
        <w:t xml:space="preserve"> </w:t>
      </w:r>
      <w:r w:rsidR="00EB45CC" w:rsidRPr="007908A7">
        <w:rPr>
          <w:rFonts w:eastAsia="SimSun"/>
          <w:lang w:eastAsia="zh-CN"/>
        </w:rPr>
        <w:t xml:space="preserve">zgodnie z art. 28b ust. 5a ustawy </w:t>
      </w:r>
      <w:r w:rsidR="00F276BA" w:rsidRPr="007908A7">
        <w:rPr>
          <w:rFonts w:eastAsia="SimSun"/>
          <w:lang w:eastAsia="zh-CN"/>
        </w:rPr>
        <w:t xml:space="preserve">Prawo geodezyjne i kartograficzne </w:t>
      </w:r>
      <w:r w:rsidR="00EB45CC" w:rsidRPr="007908A7">
        <w:rPr>
          <w:rFonts w:eastAsia="SimSun"/>
          <w:lang w:eastAsia="zh-CN"/>
        </w:rPr>
        <w:t xml:space="preserve">wyznacza się termin zakończenia </w:t>
      </w:r>
      <w:r w:rsidR="00C65426">
        <w:rPr>
          <w:rFonts w:eastAsia="SimSun"/>
          <w:lang w:eastAsia="zh-CN"/>
        </w:rPr>
        <w:br/>
        <w:t xml:space="preserve">     </w:t>
      </w:r>
      <w:r w:rsidR="00EB45CC" w:rsidRPr="007908A7">
        <w:rPr>
          <w:rFonts w:eastAsia="SimSun"/>
          <w:lang w:eastAsia="zh-CN"/>
        </w:rPr>
        <w:t xml:space="preserve">narady, który nie może być krótszy niż 5 dni roboczych i dłuższy niż 10 dni roboczych od dnia dokonania </w:t>
      </w:r>
      <w:r w:rsidR="00C65426">
        <w:rPr>
          <w:rFonts w:eastAsia="SimSun"/>
          <w:lang w:eastAsia="zh-CN"/>
        </w:rPr>
        <w:br/>
        <w:t xml:space="preserve">     </w:t>
      </w:r>
      <w:r w:rsidR="00EB45CC" w:rsidRPr="007908A7">
        <w:rPr>
          <w:rFonts w:eastAsia="SimSun"/>
          <w:lang w:eastAsia="zh-CN"/>
        </w:rPr>
        <w:t>zawiadomienia podmiotów uczestniczących w naradzie.</w:t>
      </w:r>
    </w:p>
    <w:p w14:paraId="3DCBF8CF" w14:textId="01C03606" w:rsidR="00EE52C4" w:rsidRPr="00B7370B" w:rsidRDefault="009A5DAD" w:rsidP="00B7370B">
      <w:pPr>
        <w:pStyle w:val="Akapitzlist"/>
        <w:spacing w:line="360" w:lineRule="auto"/>
        <w:ind w:left="340" w:hanging="340"/>
        <w:jc w:val="left"/>
        <w:rPr>
          <w:rFonts w:eastAsia="SimSun"/>
          <w:lang w:eastAsia="zh-CN"/>
        </w:rPr>
      </w:pPr>
      <w:r w:rsidRPr="00B7370B">
        <w:rPr>
          <w:b/>
          <w:u w:color="000000"/>
        </w:rPr>
        <w:t>Informacja o trybie odwoławczym:</w:t>
      </w:r>
      <w:r w:rsidR="00EB45CC">
        <w:rPr>
          <w:b/>
          <w:u w:color="000000"/>
        </w:rPr>
        <w:t xml:space="preserve"> -</w:t>
      </w:r>
    </w:p>
    <w:p w14:paraId="08B410A3" w14:textId="09CA1508" w:rsidR="001961F8" w:rsidRPr="001961F8" w:rsidRDefault="009A5DAD" w:rsidP="001961F8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  <w:r w:rsidRPr="00B7370B">
        <w:rPr>
          <w:b/>
          <w:u w:color="000000"/>
        </w:rPr>
        <w:t>Uwagi:</w:t>
      </w:r>
    </w:p>
    <w:p w14:paraId="01DF8EFC" w14:textId="0D36C773" w:rsidR="001961F8" w:rsidRPr="001961F8" w:rsidRDefault="001961F8" w:rsidP="001961F8">
      <w:pPr>
        <w:pStyle w:val="Akapitzlist"/>
        <w:numPr>
          <w:ilvl w:val="0"/>
          <w:numId w:val="25"/>
        </w:numPr>
        <w:spacing w:line="360" w:lineRule="auto"/>
        <w:jc w:val="both"/>
        <w:rPr>
          <w:u w:color="000000"/>
        </w:rPr>
      </w:pPr>
      <w:r>
        <w:rPr>
          <w:u w:color="000000"/>
        </w:rPr>
        <w:t xml:space="preserve">Wniosek GN-03/1  </w:t>
      </w:r>
      <w:r w:rsidRPr="001961F8">
        <w:rPr>
          <w:u w:color="000000"/>
        </w:rPr>
        <w:t>należy złożyć wyłącznie</w:t>
      </w:r>
      <w:r>
        <w:rPr>
          <w:u w:color="000000"/>
        </w:rPr>
        <w:t xml:space="preserve"> przez aplikację GEO-INFO i.Projektant</w:t>
      </w:r>
      <w:r w:rsidRPr="001961F8">
        <w:rPr>
          <w:u w:color="000000"/>
        </w:rPr>
        <w:t xml:space="preserve"> dostępnej na Portalu pod adresem </w:t>
      </w:r>
      <w:hyperlink r:id="rId7" w:history="1">
        <w:r w:rsidRPr="001961F8">
          <w:rPr>
            <w:rStyle w:val="Hipercze"/>
            <w:color w:val="auto"/>
            <w:u w:val="none"/>
          </w:rPr>
          <w:t>http://rawicz.giportal.pl/</w:t>
        </w:r>
      </w:hyperlink>
      <w:r w:rsidRPr="001961F8">
        <w:t>.</w:t>
      </w:r>
    </w:p>
    <w:p w14:paraId="429F88B3" w14:textId="6179347D" w:rsidR="00FB07CA" w:rsidRPr="00C65426" w:rsidRDefault="00C65426" w:rsidP="00710EB9">
      <w:pPr>
        <w:pStyle w:val="Akapitzlist"/>
        <w:spacing w:line="360" w:lineRule="auto"/>
        <w:ind w:left="420"/>
        <w:jc w:val="both"/>
        <w:rPr>
          <w:u w:color="000000"/>
        </w:rPr>
      </w:pPr>
      <w:bookmarkStart w:id="0" w:name="_GoBack"/>
      <w:bookmarkEnd w:id="0"/>
      <w:r>
        <w:rPr>
          <w:u w:color="000000"/>
        </w:rPr>
        <w:t>U</w:t>
      </w:r>
      <w:r w:rsidR="00700614" w:rsidRPr="00C65426">
        <w:rPr>
          <w:u w:color="000000"/>
        </w:rPr>
        <w:t xml:space="preserve">zyskanie dostępu </w:t>
      </w:r>
      <w:r w:rsidR="0024358C" w:rsidRPr="00C65426">
        <w:rPr>
          <w:u w:color="000000"/>
        </w:rPr>
        <w:t xml:space="preserve">do aplikacji i.Projektant </w:t>
      </w:r>
      <w:r w:rsidR="00FB07CA" w:rsidRPr="00C65426">
        <w:rPr>
          <w:u w:color="000000"/>
        </w:rPr>
        <w:t xml:space="preserve">następuje po zawarciu umowy </w:t>
      </w:r>
      <w:r w:rsidR="0024358C" w:rsidRPr="00C65426">
        <w:rPr>
          <w:u w:color="000000"/>
        </w:rPr>
        <w:t>i otrzymaniu loginu</w:t>
      </w:r>
      <w:r w:rsidR="00FB07CA" w:rsidRPr="00C65426">
        <w:rPr>
          <w:u w:color="000000"/>
        </w:rPr>
        <w:t xml:space="preserve"> </w:t>
      </w:r>
      <w:r w:rsidR="0024358C" w:rsidRPr="00C65426">
        <w:rPr>
          <w:u w:color="000000"/>
        </w:rPr>
        <w:t>i hasła.</w:t>
      </w:r>
      <w:r w:rsidRPr="00C65426">
        <w:rPr>
          <w:u w:color="000000"/>
        </w:rPr>
        <w:t xml:space="preserve"> </w:t>
      </w:r>
      <w:r w:rsidR="00FB07CA" w:rsidRPr="00C65426">
        <w:rPr>
          <w:u w:color="000000"/>
        </w:rPr>
        <w:t>Zapotrzebowanie na umowę należy zgłosić na email:</w:t>
      </w:r>
      <w:r w:rsidR="00FB07CA" w:rsidRPr="006236C1">
        <w:t xml:space="preserve"> </w:t>
      </w:r>
      <w:hyperlink r:id="rId8" w:history="1">
        <w:r w:rsidR="006236C1" w:rsidRPr="006236C1">
          <w:rPr>
            <w:rStyle w:val="Hipercze"/>
            <w:color w:val="auto"/>
            <w:u w:val="none"/>
          </w:rPr>
          <w:t>osr-geo@powiatrawicki.pl</w:t>
        </w:r>
      </w:hyperlink>
      <w:r w:rsidR="00FB07CA" w:rsidRPr="00C65426">
        <w:rPr>
          <w:u w:color="000000"/>
        </w:rPr>
        <w:t xml:space="preserve"> lub</w:t>
      </w:r>
    </w:p>
    <w:p w14:paraId="39ECCD36" w14:textId="2B4D2267" w:rsidR="0024358C" w:rsidRPr="00C65426" w:rsidRDefault="003C5264" w:rsidP="00FB07CA">
      <w:pPr>
        <w:pStyle w:val="Akapitzlist"/>
        <w:spacing w:line="360" w:lineRule="auto"/>
        <w:ind w:left="340" w:hanging="340"/>
        <w:jc w:val="both"/>
      </w:pPr>
      <w:r>
        <w:rPr>
          <w:u w:color="000000"/>
        </w:rPr>
        <w:t xml:space="preserve">      </w:t>
      </w:r>
      <w:r w:rsidR="00C65426">
        <w:rPr>
          <w:u w:color="000000"/>
        </w:rPr>
        <w:t xml:space="preserve"> </w:t>
      </w:r>
      <w:hyperlink r:id="rId9" w:history="1">
        <w:r w:rsidR="00C65426" w:rsidRPr="00C65426">
          <w:rPr>
            <w:rStyle w:val="Hipercze"/>
            <w:color w:val="auto"/>
            <w:u w:val="none"/>
          </w:rPr>
          <w:t>geodezja@powiatrawicki.pl</w:t>
        </w:r>
      </w:hyperlink>
      <w:r w:rsidR="00FB07CA" w:rsidRPr="00C65426">
        <w:t>.</w:t>
      </w:r>
    </w:p>
    <w:p w14:paraId="7F5A3859" w14:textId="79AED858" w:rsidR="00DF47C6" w:rsidRPr="002977CC" w:rsidRDefault="004243A6" w:rsidP="002977CC">
      <w:pPr>
        <w:pStyle w:val="Akapitzlist"/>
        <w:numPr>
          <w:ilvl w:val="0"/>
          <w:numId w:val="25"/>
        </w:numPr>
        <w:spacing w:line="360" w:lineRule="auto"/>
        <w:jc w:val="both"/>
        <w:rPr>
          <w:u w:color="000000"/>
        </w:rPr>
      </w:pPr>
      <w:r w:rsidRPr="00C65426">
        <w:rPr>
          <w:u w:color="000000"/>
        </w:rPr>
        <w:t>Aktualna mapa zasadnicza musi być zgodna z stanem faktycznym w terenie. Potwierdzeniem takiej aktualności jest wykonanie przez uprawnioną jednostkę wykonawstwa geodezyjnego</w:t>
      </w:r>
      <w:r w:rsidR="00B01776" w:rsidRPr="00B01776">
        <w:rPr>
          <w:u w:color="000000"/>
        </w:rPr>
        <w:t xml:space="preserve"> </w:t>
      </w:r>
      <w:r w:rsidR="00B01776" w:rsidRPr="00C65426">
        <w:rPr>
          <w:u w:color="000000"/>
        </w:rPr>
        <w:t>prac geodezyjnych</w:t>
      </w:r>
      <w:r w:rsidR="00B01776">
        <w:rPr>
          <w:u w:color="000000"/>
        </w:rPr>
        <w:t xml:space="preserve">, które </w:t>
      </w:r>
      <w:r w:rsidR="00C65426">
        <w:rPr>
          <w:u w:color="000000"/>
        </w:rPr>
        <w:t xml:space="preserve">podlegają zgłoszeniu Staroście w myśl art. 11 ust. 2 ustawy Prawo geodezyjne </w:t>
      </w:r>
      <w:r w:rsidR="00B01776">
        <w:rPr>
          <w:u w:color="000000"/>
        </w:rPr>
        <w:br/>
      </w:r>
      <w:r w:rsidR="00C65426">
        <w:rPr>
          <w:u w:color="000000"/>
        </w:rPr>
        <w:t>i kartograficzne.</w:t>
      </w:r>
      <w:r w:rsidR="00C65426" w:rsidRPr="00C65426">
        <w:rPr>
          <w:u w:color="000000"/>
        </w:rPr>
        <w:t xml:space="preserve"> </w:t>
      </w:r>
      <w:r w:rsidRPr="00C65426">
        <w:rPr>
          <w:u w:color="000000"/>
        </w:rPr>
        <w:t>Kopia mapy zasadniczej udostępniona z państwowego zasobu geodez</w:t>
      </w:r>
      <w:r w:rsidR="00700614" w:rsidRPr="00C65426">
        <w:rPr>
          <w:u w:color="000000"/>
        </w:rPr>
        <w:t xml:space="preserve">yjnego </w:t>
      </w:r>
      <w:r w:rsidR="00B01776">
        <w:rPr>
          <w:u w:color="000000"/>
        </w:rPr>
        <w:br/>
      </w:r>
      <w:r w:rsidR="00700614" w:rsidRPr="00C65426">
        <w:rPr>
          <w:u w:color="000000"/>
        </w:rPr>
        <w:t xml:space="preserve">i kartograficznego przed </w:t>
      </w:r>
      <w:r w:rsidRPr="00C65426">
        <w:rPr>
          <w:u w:color="000000"/>
        </w:rPr>
        <w:t>wyko</w:t>
      </w:r>
      <w:r w:rsidR="00FB07CA" w:rsidRPr="00C65426">
        <w:rPr>
          <w:u w:color="000000"/>
        </w:rPr>
        <w:t>naniem aktualizacji nie jest</w:t>
      </w:r>
      <w:r w:rsidRPr="00C65426">
        <w:rPr>
          <w:u w:color="000000"/>
        </w:rPr>
        <w:t xml:space="preserve"> uznana za kopię aktualnej mapy zasadniczej.</w:t>
      </w:r>
    </w:p>
    <w:sectPr w:rsidR="00DF47C6" w:rsidRPr="002977CC">
      <w:pgSz w:w="11906" w:h="16838"/>
      <w:pgMar w:top="1417" w:right="850" w:bottom="1417" w:left="85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787E"/>
    <w:multiLevelType w:val="hybridMultilevel"/>
    <w:tmpl w:val="15A6C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CB5"/>
    <w:multiLevelType w:val="hybridMultilevel"/>
    <w:tmpl w:val="B824C0BE"/>
    <w:lvl w:ilvl="0" w:tplc="70C84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3854"/>
    <w:multiLevelType w:val="hybridMultilevel"/>
    <w:tmpl w:val="6D0491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5EB09A2"/>
    <w:multiLevelType w:val="hybridMultilevel"/>
    <w:tmpl w:val="8EB8C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464B7"/>
    <w:multiLevelType w:val="hybridMultilevel"/>
    <w:tmpl w:val="619ACFA2"/>
    <w:lvl w:ilvl="0" w:tplc="2D42822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D0E0D"/>
    <w:multiLevelType w:val="hybridMultilevel"/>
    <w:tmpl w:val="A922131A"/>
    <w:lvl w:ilvl="0" w:tplc="3982977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423FB"/>
    <w:multiLevelType w:val="hybridMultilevel"/>
    <w:tmpl w:val="A19A3D7A"/>
    <w:lvl w:ilvl="0" w:tplc="2C984F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22E683C"/>
    <w:multiLevelType w:val="hybridMultilevel"/>
    <w:tmpl w:val="39CA4FFC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D73FB"/>
    <w:multiLevelType w:val="hybridMultilevel"/>
    <w:tmpl w:val="80D62B50"/>
    <w:lvl w:ilvl="0" w:tplc="1B329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FDB3173"/>
    <w:multiLevelType w:val="hybridMultilevel"/>
    <w:tmpl w:val="006EDC16"/>
    <w:lvl w:ilvl="0" w:tplc="D160E5E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616BF"/>
    <w:multiLevelType w:val="hybridMultilevel"/>
    <w:tmpl w:val="A2761B84"/>
    <w:lvl w:ilvl="0" w:tplc="70C84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74918"/>
    <w:multiLevelType w:val="hybridMultilevel"/>
    <w:tmpl w:val="A204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112A6"/>
    <w:multiLevelType w:val="hybridMultilevel"/>
    <w:tmpl w:val="8C1455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F38BE"/>
    <w:multiLevelType w:val="hybridMultilevel"/>
    <w:tmpl w:val="15082298"/>
    <w:lvl w:ilvl="0" w:tplc="70C8495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618EE"/>
    <w:multiLevelType w:val="hybridMultilevel"/>
    <w:tmpl w:val="C2D89156"/>
    <w:lvl w:ilvl="0" w:tplc="5D4CB816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75882"/>
    <w:multiLevelType w:val="hybridMultilevel"/>
    <w:tmpl w:val="8DD6EB40"/>
    <w:lvl w:ilvl="0" w:tplc="B458036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77886"/>
    <w:multiLevelType w:val="hybridMultilevel"/>
    <w:tmpl w:val="23D4F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03F60"/>
    <w:multiLevelType w:val="hybridMultilevel"/>
    <w:tmpl w:val="1C0408EE"/>
    <w:lvl w:ilvl="0" w:tplc="70C84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57A29"/>
    <w:multiLevelType w:val="hybridMultilevel"/>
    <w:tmpl w:val="1E2A9D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F1EA6"/>
    <w:multiLevelType w:val="multilevel"/>
    <w:tmpl w:val="3820B65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D3357E"/>
    <w:multiLevelType w:val="hybridMultilevel"/>
    <w:tmpl w:val="3ABA5488"/>
    <w:lvl w:ilvl="0" w:tplc="6C2E7DC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A654F"/>
    <w:multiLevelType w:val="hybridMultilevel"/>
    <w:tmpl w:val="7FC05F6C"/>
    <w:lvl w:ilvl="0" w:tplc="6DEC8302">
      <w:start w:val="1"/>
      <w:numFmt w:val="decimal"/>
      <w:lvlText w:val="%1."/>
      <w:lvlJc w:val="left"/>
      <w:pPr>
        <w:tabs>
          <w:tab w:val="num" w:pos="424"/>
        </w:tabs>
        <w:ind w:left="424" w:hanging="360"/>
      </w:pPr>
      <w:rPr>
        <w:rFonts w:eastAsia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22" w15:restartNumberingAfterBreak="0">
    <w:nsid w:val="78884EF7"/>
    <w:multiLevelType w:val="hybridMultilevel"/>
    <w:tmpl w:val="2402B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73311"/>
    <w:multiLevelType w:val="hybridMultilevel"/>
    <w:tmpl w:val="DD36F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E766A"/>
    <w:multiLevelType w:val="hybridMultilevel"/>
    <w:tmpl w:val="5A8C3B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3"/>
  </w:num>
  <w:num w:numId="5">
    <w:abstractNumId w:val="17"/>
  </w:num>
  <w:num w:numId="6">
    <w:abstractNumId w:val="1"/>
  </w:num>
  <w:num w:numId="7">
    <w:abstractNumId w:val="22"/>
  </w:num>
  <w:num w:numId="8">
    <w:abstractNumId w:val="4"/>
  </w:num>
  <w:num w:numId="9">
    <w:abstractNumId w:val="11"/>
  </w:num>
  <w:num w:numId="10">
    <w:abstractNumId w:val="16"/>
  </w:num>
  <w:num w:numId="11">
    <w:abstractNumId w:val="9"/>
  </w:num>
  <w:num w:numId="12">
    <w:abstractNumId w:val="10"/>
  </w:num>
  <w:num w:numId="13">
    <w:abstractNumId w:val="21"/>
  </w:num>
  <w:num w:numId="14">
    <w:abstractNumId w:val="15"/>
  </w:num>
  <w:num w:numId="15">
    <w:abstractNumId w:val="7"/>
  </w:num>
  <w:num w:numId="16">
    <w:abstractNumId w:val="14"/>
  </w:num>
  <w:num w:numId="17">
    <w:abstractNumId w:val="0"/>
  </w:num>
  <w:num w:numId="18">
    <w:abstractNumId w:val="24"/>
  </w:num>
  <w:num w:numId="19">
    <w:abstractNumId w:val="5"/>
  </w:num>
  <w:num w:numId="20">
    <w:abstractNumId w:val="20"/>
  </w:num>
  <w:num w:numId="21">
    <w:abstractNumId w:val="12"/>
  </w:num>
  <w:num w:numId="22">
    <w:abstractNumId w:val="23"/>
  </w:num>
  <w:num w:numId="23">
    <w:abstractNumId w:val="18"/>
  </w:num>
  <w:num w:numId="24">
    <w:abstractNumId w:val="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C4"/>
    <w:rsid w:val="00022622"/>
    <w:rsid w:val="00031FC2"/>
    <w:rsid w:val="00091A1B"/>
    <w:rsid w:val="000A2288"/>
    <w:rsid w:val="000B1236"/>
    <w:rsid w:val="000E7B80"/>
    <w:rsid w:val="001842D7"/>
    <w:rsid w:val="001961F8"/>
    <w:rsid w:val="001E4358"/>
    <w:rsid w:val="001F7FC9"/>
    <w:rsid w:val="00214806"/>
    <w:rsid w:val="0024358C"/>
    <w:rsid w:val="00251DC7"/>
    <w:rsid w:val="0026415B"/>
    <w:rsid w:val="0028022C"/>
    <w:rsid w:val="002977CC"/>
    <w:rsid w:val="002E7CCF"/>
    <w:rsid w:val="00324351"/>
    <w:rsid w:val="00367874"/>
    <w:rsid w:val="003C5264"/>
    <w:rsid w:val="003F207D"/>
    <w:rsid w:val="0040494E"/>
    <w:rsid w:val="0041494B"/>
    <w:rsid w:val="004243A6"/>
    <w:rsid w:val="004615E7"/>
    <w:rsid w:val="005231E4"/>
    <w:rsid w:val="005526E7"/>
    <w:rsid w:val="005F2BB6"/>
    <w:rsid w:val="0061513C"/>
    <w:rsid w:val="006236C1"/>
    <w:rsid w:val="00625F3D"/>
    <w:rsid w:val="00637E94"/>
    <w:rsid w:val="00656447"/>
    <w:rsid w:val="0067443E"/>
    <w:rsid w:val="006D5CAB"/>
    <w:rsid w:val="006F1989"/>
    <w:rsid w:val="00700614"/>
    <w:rsid w:val="0070687D"/>
    <w:rsid w:val="00710EB9"/>
    <w:rsid w:val="00721BAC"/>
    <w:rsid w:val="00742F0A"/>
    <w:rsid w:val="00750273"/>
    <w:rsid w:val="007908A7"/>
    <w:rsid w:val="007B3B4D"/>
    <w:rsid w:val="007C5020"/>
    <w:rsid w:val="00834615"/>
    <w:rsid w:val="008517A9"/>
    <w:rsid w:val="00853F91"/>
    <w:rsid w:val="00857D0B"/>
    <w:rsid w:val="00865854"/>
    <w:rsid w:val="00873924"/>
    <w:rsid w:val="00885E0E"/>
    <w:rsid w:val="008B09C1"/>
    <w:rsid w:val="00916C96"/>
    <w:rsid w:val="00974050"/>
    <w:rsid w:val="009A24E5"/>
    <w:rsid w:val="009A5DAD"/>
    <w:rsid w:val="00A81508"/>
    <w:rsid w:val="00AD000C"/>
    <w:rsid w:val="00AD0FD0"/>
    <w:rsid w:val="00B01776"/>
    <w:rsid w:val="00B347C5"/>
    <w:rsid w:val="00B62FC6"/>
    <w:rsid w:val="00B7370B"/>
    <w:rsid w:val="00BA6A4D"/>
    <w:rsid w:val="00BB2225"/>
    <w:rsid w:val="00BD246F"/>
    <w:rsid w:val="00C42C6D"/>
    <w:rsid w:val="00C65426"/>
    <w:rsid w:val="00C82D0A"/>
    <w:rsid w:val="00CD5EC0"/>
    <w:rsid w:val="00D04CF6"/>
    <w:rsid w:val="00D06854"/>
    <w:rsid w:val="00D601BF"/>
    <w:rsid w:val="00D822C2"/>
    <w:rsid w:val="00DE146C"/>
    <w:rsid w:val="00DE6B62"/>
    <w:rsid w:val="00DF47C6"/>
    <w:rsid w:val="00E22C05"/>
    <w:rsid w:val="00E57E8C"/>
    <w:rsid w:val="00E903E8"/>
    <w:rsid w:val="00EB45CC"/>
    <w:rsid w:val="00EE52C4"/>
    <w:rsid w:val="00F01A1F"/>
    <w:rsid w:val="00F21DEC"/>
    <w:rsid w:val="00F25368"/>
    <w:rsid w:val="00F276BA"/>
    <w:rsid w:val="00F57E71"/>
    <w:rsid w:val="00F71044"/>
    <w:rsid w:val="00F769A6"/>
    <w:rsid w:val="00FA1823"/>
    <w:rsid w:val="00FB07CA"/>
    <w:rsid w:val="00FB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079B"/>
  <w15:docId w15:val="{9C2B146D-FD7C-4195-9A99-4F51615E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character" w:styleId="Hipercze">
    <w:name w:val="Hyperlink"/>
    <w:basedOn w:val="Domylnaczcionkaakapitu"/>
    <w:uiPriority w:val="99"/>
    <w:unhideWhenUsed/>
    <w:rsid w:val="00DF47C6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01BF"/>
    <w:rPr>
      <w:color w:val="605E5C"/>
      <w:shd w:val="clear" w:color="auto" w:fill="E1DFDD"/>
    </w:rPr>
  </w:style>
  <w:style w:type="table" w:styleId="Tabela-Siatka">
    <w:name w:val="Table Grid"/>
    <w:basedOn w:val="Standardowy"/>
    <w:rsid w:val="00D601BF"/>
    <w:pPr>
      <w:suppressAutoHyphens w:val="0"/>
    </w:pPr>
    <w:rPr>
      <w:rFonts w:eastAsia="SimSun"/>
      <w:lang w:eastAsia="zh-CN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150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10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10E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r-geo@powiatrawic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awicz.giporta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r-geo@powiatrawicki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odezja@powiatrawicki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odezja@powiatrawic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61/22 Starosty Rawickiego z dnia 27 grudnia 2022 r.</vt:lpstr>
    </vt:vector>
  </TitlesOfParts>
  <Company>Starosta Rawicki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61/22 Starosty Rawickiego z dnia 27 grudnia 2022 r.</dc:title>
  <dc:subject>w sprawie wprowadzenia Regulaminu określającego zasady opracowywania i^aktualizacji kart usług w^Starostwie Powiatowym w^Rawiczu.</dc:subject>
  <dc:creator>mpawlicki</dc:creator>
  <dc:description/>
  <cp:lastModifiedBy>Justyna Niedźwiedź</cp:lastModifiedBy>
  <cp:revision>25</cp:revision>
  <cp:lastPrinted>2026-03-10T09:21:00Z</cp:lastPrinted>
  <dcterms:created xsi:type="dcterms:W3CDTF">2026-02-06T07:12:00Z</dcterms:created>
  <dcterms:modified xsi:type="dcterms:W3CDTF">2026-03-10T09:24:00Z</dcterms:modified>
  <cp:category>Akt prawny</cp:category>
  <dc:language>pl-PL</dc:language>
</cp:coreProperties>
</file>