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CD169D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CD169D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CD169D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5FA2B5F7" w:rsidR="00A42049" w:rsidRPr="00CD169D" w:rsidRDefault="00000000" w:rsidP="00CD169D">
      <w:pPr>
        <w:pStyle w:val="Kartausugi"/>
        <w:spacing w:before="120" w:after="120"/>
        <w:contextualSpacing w:val="0"/>
      </w:pPr>
      <w:r w:rsidRPr="00CD169D">
        <w:t>E-mail/Numer telefonu:</w:t>
      </w:r>
      <w:r w:rsidR="002706A0" w:rsidRPr="00CD169D">
        <w:t xml:space="preserve"> </w:t>
      </w:r>
      <w:hyperlink r:id="rId5" w:history="1">
        <w:r w:rsidR="000521A3" w:rsidRPr="00CD169D">
          <w:rPr>
            <w:rStyle w:val="Hipercze"/>
          </w:rPr>
          <w:t>budownictwo@powiatrawicki.pl</w:t>
        </w:r>
      </w:hyperlink>
      <w:r w:rsidR="000521A3" w:rsidRPr="00CD169D">
        <w:t>/</w:t>
      </w:r>
      <w:r w:rsidR="00BB7961" w:rsidRPr="00CD169D">
        <w:t xml:space="preserve">tel. </w:t>
      </w:r>
      <w:r w:rsidR="002706A0" w:rsidRPr="00CD169D">
        <w:t>65</w:t>
      </w:r>
      <w:r w:rsidR="006573E8" w:rsidRPr="00CD169D">
        <w:t xml:space="preserve"> </w:t>
      </w:r>
      <w:r w:rsidR="002706A0" w:rsidRPr="00CD169D">
        <w:t>322 40 06</w:t>
      </w:r>
    </w:p>
    <w:p w14:paraId="03E3778F" w14:textId="6B08BC8B" w:rsidR="00A42049" w:rsidRDefault="00000000" w:rsidP="00CD169D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461752">
        <w:rPr>
          <w:b/>
        </w:rPr>
        <w:t>Wydzierżawianie obwodów łowieckich</w:t>
      </w:r>
    </w:p>
    <w:p w14:paraId="486E55E8" w14:textId="3BAB4F1F" w:rsidR="00A42049" w:rsidRDefault="00000000" w:rsidP="00CD169D">
      <w:pPr>
        <w:pStyle w:val="Kartausugi"/>
        <w:spacing w:before="120" w:after="120"/>
      </w:pPr>
      <w:r>
        <w:t>Numer referencyjny:</w:t>
      </w:r>
      <w:r w:rsidR="006F405F">
        <w:t xml:space="preserve"> ABŚ-3</w:t>
      </w:r>
      <w:r w:rsidR="00461752">
        <w:t>4</w:t>
      </w:r>
    </w:p>
    <w:p w14:paraId="4BE27E85" w14:textId="1A26CF8C" w:rsidR="00A42049" w:rsidRDefault="00000000" w:rsidP="00CD169D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ABŚ-3</w:t>
      </w:r>
      <w:r w:rsidR="00461752">
        <w:t>4/1</w:t>
      </w:r>
    </w:p>
    <w:p w14:paraId="4B1C9AF8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Podstawa prawna:</w:t>
      </w:r>
    </w:p>
    <w:p w14:paraId="2371F017" w14:textId="78CE553A" w:rsidR="00A42049" w:rsidRDefault="00BB7961" w:rsidP="00CD169D">
      <w:pPr>
        <w:pStyle w:val="Kartausugi"/>
        <w:spacing w:before="120" w:after="120"/>
        <w:contextualSpacing w:val="0"/>
      </w:pPr>
      <w:r>
        <w:t xml:space="preserve">Na podstawie </w:t>
      </w:r>
      <w:r w:rsidR="006F405F">
        <w:t xml:space="preserve">art. </w:t>
      </w:r>
      <w:r w:rsidR="00461752">
        <w:t>29 ust. 1 pkt 2 ustawy z dnia 13 października 1995 r. Prawo łowieckie (Dz. U. z 202</w:t>
      </w:r>
      <w:r w:rsidR="00DA49AB">
        <w:t>3</w:t>
      </w:r>
      <w:r w:rsidR="00461752">
        <w:t xml:space="preserve"> r. poz. 1</w:t>
      </w:r>
      <w:r w:rsidR="00DA49AB">
        <w:t>082</w:t>
      </w:r>
      <w:r w:rsidR="00461752">
        <w:t>).</w:t>
      </w:r>
    </w:p>
    <w:p w14:paraId="65146D95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Wykaz potrzebnych dokumentów:</w:t>
      </w:r>
    </w:p>
    <w:p w14:paraId="3629E0A0" w14:textId="5F625B39" w:rsidR="00B26132" w:rsidRDefault="006F405F" w:rsidP="00CD169D">
      <w:pPr>
        <w:pStyle w:val="Kartausugi"/>
        <w:spacing w:before="120" w:after="120"/>
      </w:pPr>
      <w:r w:rsidRPr="00BB7961">
        <w:t xml:space="preserve">Wniosek </w:t>
      </w:r>
      <w:r w:rsidR="00461752">
        <w:t>Polskiego Związku Łowieckiego.</w:t>
      </w:r>
    </w:p>
    <w:p w14:paraId="76465173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Wysokość opłat:</w:t>
      </w:r>
    </w:p>
    <w:p w14:paraId="4E721DCA" w14:textId="55D25E5C" w:rsidR="006F405F" w:rsidRDefault="00461752" w:rsidP="00CD169D">
      <w:pPr>
        <w:pStyle w:val="Kartausugi"/>
        <w:spacing w:before="120" w:after="120"/>
        <w:contextualSpacing w:val="0"/>
      </w:pPr>
      <w:r>
        <w:t>Nie podlega opłacie skarbowej.</w:t>
      </w:r>
    </w:p>
    <w:p w14:paraId="26C1C4A4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Dokładne określenie miejsca wykonania usługi:</w:t>
      </w:r>
    </w:p>
    <w:p w14:paraId="72A19068" w14:textId="1893F7F4" w:rsidR="00A42049" w:rsidRDefault="00BB7961" w:rsidP="00CD169D">
      <w:pPr>
        <w:pStyle w:val="Kartausugi"/>
        <w:spacing w:before="120" w:after="120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63B4B">
        <w:br/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Określenie czasu realizacji usługi:</w:t>
      </w:r>
    </w:p>
    <w:p w14:paraId="6BBFDC26" w14:textId="027AD27B" w:rsidR="00A42049" w:rsidRDefault="00461752" w:rsidP="00CD169D">
      <w:pPr>
        <w:pStyle w:val="Kartausugi"/>
        <w:spacing w:before="120" w:after="120"/>
        <w:contextualSpacing w:val="0"/>
      </w:pPr>
      <w:r>
        <w:t>Niezwłocznie, jednak nie później niż w ciągu miesiąca od dnia wszczęcia postępowania.</w:t>
      </w:r>
    </w:p>
    <w:p w14:paraId="3A6D98D6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Informacja o trybie odwoławczym:</w:t>
      </w:r>
    </w:p>
    <w:p w14:paraId="198D2D79" w14:textId="3CE9711B" w:rsidR="00A42049" w:rsidRDefault="00461752" w:rsidP="00CD169D">
      <w:pPr>
        <w:pStyle w:val="Kartausugi"/>
        <w:spacing w:before="120" w:after="120"/>
        <w:contextualSpacing w:val="0"/>
      </w:pPr>
      <w:r>
        <w:t>Nie dotyczy.</w:t>
      </w:r>
    </w:p>
    <w:p w14:paraId="58164BBB" w14:textId="77777777" w:rsidR="00A42049" w:rsidRDefault="00000000" w:rsidP="00CD169D">
      <w:pPr>
        <w:pStyle w:val="Kartausugi"/>
        <w:spacing w:before="120" w:after="120"/>
      </w:pPr>
      <w:r>
        <w:rPr>
          <w:b/>
        </w:rPr>
        <w:t>Uwagi:</w:t>
      </w:r>
    </w:p>
    <w:p w14:paraId="6A64176D" w14:textId="559FFC0D" w:rsidR="00A42049" w:rsidRDefault="00461752" w:rsidP="00CD169D">
      <w:pPr>
        <w:pStyle w:val="Kartausugi"/>
        <w:spacing w:before="120" w:after="120"/>
      </w:pPr>
      <w:r>
        <w:t>Starosta przed wydzierżawieniem obwodów łowieckich polnych zasięga opinii właściwego wójta (burmistrza, prezydenta miasta) oraz właściwej izby rolniczej.</w:t>
      </w:r>
      <w:r>
        <w:br/>
        <w:t>Obwody łowieckie wydzierżawiane są na czas nie krótszy niż 10 lat.</w:t>
      </w:r>
    </w:p>
    <w:sectPr w:rsidR="00A42049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19246">
    <w:abstractNumId w:val="0"/>
  </w:num>
  <w:num w:numId="2" w16cid:durableId="74842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2706A0"/>
    <w:rsid w:val="00461752"/>
    <w:rsid w:val="006573E8"/>
    <w:rsid w:val="00663B4B"/>
    <w:rsid w:val="006F405F"/>
    <w:rsid w:val="007E2A18"/>
    <w:rsid w:val="00A42049"/>
    <w:rsid w:val="00A8080B"/>
    <w:rsid w:val="00B26132"/>
    <w:rsid w:val="00BB7961"/>
    <w:rsid w:val="00CD169D"/>
    <w:rsid w:val="00DA49AB"/>
    <w:rsid w:val="00E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6</cp:revision>
  <dcterms:created xsi:type="dcterms:W3CDTF">2023-03-02T12:57:00Z</dcterms:created>
  <dcterms:modified xsi:type="dcterms:W3CDTF">2023-10-19T08:54:00Z</dcterms:modified>
  <cp:category>Akt prawny</cp:category>
  <dc:language>pl-PL</dc:language>
</cp:coreProperties>
</file>